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2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6"/>
        <w:gridCol w:w="7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0292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sz w:val="30"/>
                <w:szCs w:val="30"/>
              </w:rPr>
              <w:t>课时教学设计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245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课题</w:t>
            </w:r>
          </w:p>
        </w:tc>
        <w:tc>
          <w:tcPr>
            <w:tcW w:w="7836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b/>
                <w:sz w:val="24"/>
                <w:lang w:val="en-GB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 xml:space="preserve">Module 5 Unit 1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sz w:val="24"/>
                <w:lang w:val="en-GB"/>
              </w:rPr>
              <w:t>Lingling is skipping.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2456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课型</w:t>
            </w:r>
          </w:p>
        </w:tc>
        <w:tc>
          <w:tcPr>
            <w:tcW w:w="7836" w:type="dxa"/>
            <w:shd w:val="clear" w:color="auto" w:fill="auto"/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 xml:space="preserve">新授课☑      章/单元复习课□     专题复习课□  </w:t>
            </w:r>
          </w:p>
          <w:p>
            <w:pPr>
              <w:spacing w:line="46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习题/试卷讲评课□    学科实践活动课□     其他</w:t>
            </w:r>
            <w:r>
              <w:rPr>
                <w:rFonts w:ascii="Times New Roman" w:hAnsi="Times New Roman" w:eastAsia="宋体" w:cs="Times New Roman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029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课时目标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firstLine="480" w:firstLineChars="200"/>
              <w:rPr>
                <w:rFonts w:ascii="Times New Roman" w:hAnsi="宋体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通过感知课文具体情景，学生能听懂、准确认读skip, hurry up, late, sad, clap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；能理解</w:t>
            </w:r>
            <w:r>
              <w:rPr>
                <w:rFonts w:ascii="Times New Roman" w:hAnsi="Times New Roman" w:eastAsia="宋体" w:cs="Times New Roman"/>
                <w:sz w:val="24"/>
              </w:rPr>
              <w:t>those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在课文中的意思</w:t>
            </w:r>
            <w:r>
              <w:rPr>
                <w:rFonts w:hint="eastAsia" w:ascii="Times New Roman" w:hAnsi="宋体"/>
                <w:kern w:val="0"/>
                <w:szCs w:val="21"/>
              </w:rPr>
              <w:t>。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能在课文情景中，借助观察图片、视频观看、逐句跟读以及教师的提问帮助下，学生能朗读对话，并能听、说、认、读</w:t>
            </w:r>
            <w:r>
              <w:rPr>
                <w:rFonts w:ascii="Times New Roman" w:hAnsi="Times New Roman" w:eastAsia="宋体" w:cs="Times New Roman"/>
                <w:sz w:val="24"/>
              </w:rPr>
              <w:t>Lingling is skipping.Those girls are playing clapping games.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等句子。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能通过</w:t>
            </w:r>
            <w:r>
              <w:rPr>
                <w:rFonts w:hint="eastAsia" w:ascii="Times New Roman" w:hAnsi="Times New Roman" w:eastAsia="宋体" w:cs="Times New Roman"/>
                <w:sz w:val="24"/>
                <w:lang w:val="en-GB"/>
              </w:rPr>
              <w:t>动作帮助理解和记忆单词，将词语与对应事物建立联系；能运用现在进行时描述一些日常的活动，进一步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明确一般现在时和现在进行时的不同用法。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029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教学内容分析</w:t>
            </w:r>
          </w:p>
          <w:p>
            <w:pPr>
              <w:widowControl/>
              <w:spacing w:line="360" w:lineRule="auto"/>
              <w:ind w:firstLine="480" w:firstLineChars="200"/>
              <w:textAlignment w:val="baseline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本课是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《新标准英语》一起二年级下册</w:t>
            </w:r>
            <w:r>
              <w:rPr>
                <w:rFonts w:ascii="Times New Roman" w:hAnsi="Times New Roman" w:eastAsia="宋体" w:cs="Times New Roman"/>
                <w:sz w:val="24"/>
                <w:lang w:val="en-GB"/>
              </w:rPr>
              <w:t xml:space="preserve">Module 5 Unit 1, </w:t>
            </w:r>
            <w:r>
              <w:rPr>
                <w:rFonts w:hint="eastAsia" w:ascii="Times New Roman" w:hAnsi="Times New Roman" w:eastAsia="宋体" w:cs="Times New Roman"/>
                <w:sz w:val="24"/>
                <w:lang w:val="en-GB"/>
              </w:rPr>
              <w:t>学习内容是Amy看到Fangfang 一个人坐在台阶上，没有和大家玩耍，就问她是不是不高兴。Fangfang说她没找到人一起玩，因为大家都在忙各自的活动：Lingling 在跳绳，Daming和Sam在捉迷藏，还有两个女生在玩拍手游戏。Amy问Fangfang是否喜欢玩拍手游戏，Fangfang说喜欢，于是她们就高兴地玩起拍手游戏。这篇课文旨在培养学生友爱互助的品质。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029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学生学情分析</w:t>
            </w:r>
          </w:p>
          <w:p>
            <w:pPr>
              <w:pStyle w:val="4"/>
              <w:spacing w:line="320" w:lineRule="exact"/>
              <w:ind w:left="363" w:firstLine="480"/>
              <w:jc w:val="left"/>
              <w:rPr>
                <w:rFonts w:ascii="Times New Roman" w:hAnsi="Times New Roman" w:eastAsia="宋体" w:cs="Times New Roman"/>
                <w:color w:val="FF0000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学生通过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一</w:t>
            </w:r>
            <w:r>
              <w:rPr>
                <w:rFonts w:ascii="Times New Roman" w:hAnsi="Times New Roman" w:eastAsia="宋体" w:cs="Times New Roman"/>
                <w:sz w:val="24"/>
              </w:rPr>
              <w:t>年半的英语学习，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已</w:t>
            </w:r>
            <w:r>
              <w:rPr>
                <w:rFonts w:ascii="Times New Roman" w:hAnsi="Times New Roman" w:eastAsia="宋体" w:cs="Times New Roman"/>
                <w:sz w:val="24"/>
              </w:rPr>
              <w:t>有一定的英语语言基础，初步具备了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英语的</w:t>
            </w:r>
            <w:r>
              <w:rPr>
                <w:rFonts w:ascii="Times New Roman" w:hAnsi="Times New Roman" w:eastAsia="宋体" w:cs="Times New Roman"/>
                <w:sz w:val="24"/>
              </w:rPr>
              <w:t>听、说、读能力，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在二年级上期已初步接触英语的书写，已知晓基本的英语书写规则。在二年级上册，大多数学生已能听懂、会说基本的日常活动，如：play basketball，ride bikes等，已具备运用一般现在时的能力，本册Module2，Module3，Module4，Module5是现在进行时学习。在此基础上，本课将对一般现在时与现在进行时在具体情境中进行比较和归纳，理解一般现在时与现在进行时的语义差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029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学习目标叙写</w:t>
            </w:r>
          </w:p>
          <w:p>
            <w:pPr>
              <w:widowControl/>
              <w:spacing w:line="360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1）</w:t>
            </w:r>
            <w:r>
              <w:rPr>
                <w:rFonts w:ascii="Times New Roman" w:hAnsi="Times New Roman" w:eastAsia="宋体" w:cs="Times New Roman"/>
                <w:sz w:val="24"/>
              </w:rPr>
              <w:t>能听懂、准确认读skip, hurry up, late, sad, clap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；能理解</w:t>
            </w:r>
            <w:r>
              <w:rPr>
                <w:rFonts w:ascii="Times New Roman" w:hAnsi="Times New Roman" w:eastAsia="宋体" w:cs="Times New Roman"/>
                <w:sz w:val="24"/>
              </w:rPr>
              <w:t>those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在课文中的意思</w:t>
            </w:r>
            <w:r>
              <w:rPr>
                <w:rFonts w:hint="eastAsia" w:ascii="Times New Roman" w:hAnsi="宋体"/>
                <w:kern w:val="0"/>
                <w:szCs w:val="21"/>
              </w:rPr>
              <w:t>。</w:t>
            </w:r>
            <w:r>
              <w:rPr>
                <w:rFonts w:ascii="Times New Roman" w:hAnsi="Times New Roman" w:cs="Times New Roman"/>
                <w:bCs/>
                <w:sz w:val="24"/>
              </w:rPr>
              <w:t>会理解、认读目标语句</w:t>
            </w:r>
            <w:r>
              <w:rPr>
                <w:rFonts w:hint="eastAsia" w:ascii="Times New Roman" w:hAnsi="Times New Roman" w:cs="Times New Roman"/>
                <w:bCs/>
                <w:sz w:val="24"/>
              </w:rPr>
              <w:t xml:space="preserve">Lingling is skipping. </w:t>
            </w:r>
          </w:p>
          <w:p>
            <w:pPr>
              <w:widowControl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2）能运用</w:t>
            </w:r>
            <w:r>
              <w:rPr>
                <w:rFonts w:hint="eastAsia" w:ascii="Times New Roman" w:hAnsi="Times New Roman" w:cs="Times New Roman"/>
                <w:sz w:val="24"/>
              </w:rPr>
              <w:t>第三人称单数及复述形式描述他人正在从事的活动。</w:t>
            </w:r>
          </w:p>
          <w:p>
            <w:pPr>
              <w:widowControl/>
              <w:spacing w:line="360" w:lineRule="auto"/>
              <w:rPr>
                <w:rFonts w:ascii="Times New Roman" w:hAnsi="Times New Roman" w:eastAsia="宋体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3）能听懂、会读</w:t>
            </w:r>
            <w:r>
              <w:rPr>
                <w:rFonts w:hint="eastAsia" w:ascii="Times New Roman" w:hAnsi="Times New Roman" w:cs="Times New Roman"/>
                <w:sz w:val="24"/>
              </w:rPr>
              <w:t>本课对话</w:t>
            </w:r>
            <w:r>
              <w:rPr>
                <w:rFonts w:ascii="Times New Roman" w:hAnsi="Times New Roman" w:cs="Times New Roman"/>
                <w:sz w:val="24"/>
              </w:rPr>
              <w:t>，乐于运用英语开展拍手游戏等活动</w:t>
            </w:r>
            <w:r>
              <w:rPr>
                <w:rFonts w:hint="eastAsia" w:ascii="Times New Roman" w:hAnsi="Times New Roman" w:cs="Times New Roman"/>
                <w:sz w:val="24"/>
              </w:rPr>
              <w:t>，</w:t>
            </w:r>
            <w:r>
              <w:rPr>
                <w:rFonts w:ascii="Times New Roman" w:hAnsi="Times New Roman" w:cs="Times New Roman"/>
                <w:sz w:val="24"/>
              </w:rPr>
              <w:t>体验学习的乐趣</w:t>
            </w:r>
            <w:r>
              <w:rPr>
                <w:rFonts w:hint="eastAsia" w:ascii="Times New Roman" w:hAnsi="Times New Roman" w:cs="Times New Roman"/>
                <w:sz w:val="24"/>
              </w:rPr>
              <w:t>。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明确一般现在时和现在进行时的不同用法，</w:t>
            </w:r>
            <w:r>
              <w:rPr>
                <w:rFonts w:hint="eastAsia" w:ascii="Times New Roman" w:hAnsi="Times New Roman" w:cs="Times New Roman"/>
                <w:bCs/>
                <w:sz w:val="24"/>
              </w:rPr>
              <w:t>形成一定的语言能力。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1029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评价任务设计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sz w:val="24"/>
              </w:rPr>
              <w:t>任务一、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新旧知识链接，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图文解码，听力理解。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sz w:val="24"/>
              </w:rPr>
              <w:t>任务二、梳理课文，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听读练习，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提取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关键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sz w:val="24"/>
              </w:rPr>
              <w:t>任务三、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图图配对，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内化所学。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sz w:val="24"/>
              </w:rPr>
              <w:t>任务四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、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小组活动，运用所学。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jc w:val="center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Task 1</w:t>
            </w: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  <w:t xml:space="preserve"> I can listen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(  ) Who is sad?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4"/>
              </w:numPr>
              <w:ind w:firstLineChars="0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Lingling  B.Fangfang   C.Amy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360" w:lineRule="auto"/>
              <w:jc w:val="left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(  ) Who is skipping?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 xml:space="preserve">  A.Lingling  B.Fangfang  C.Amy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360" w:lineRule="auto"/>
              <w:jc w:val="left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(  ) Who are playing clapping games?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 xml:space="preserve">  A.Amy  B.Lingling  C.those girls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firstLine="0" w:firstLineChars="0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  <w:t>学生自评：☆☆☆☆☆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  <w:t>Tas</w:t>
            </w:r>
            <w:r>
              <w:rPr>
                <w:rFonts w:hint="eastAsia" w:ascii="Times New Roman" w:hAnsi="Times New Roman" w:cs="Times New Roman"/>
                <w:b/>
                <w:kern w:val="0"/>
                <w:sz w:val="24"/>
                <w:lang w:bidi="ar"/>
              </w:rPr>
              <w:t xml:space="preserve">k 2. </w:t>
            </w:r>
            <w:r>
              <w:rPr>
                <w:rFonts w:ascii="Times New Roman" w:hAnsi="Times New Roman" w:eastAsia="宋体" w:cs="Times New Roman"/>
                <w:b/>
                <w:sz w:val="24"/>
              </w:rPr>
              <w:t xml:space="preserve">I can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find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5"/>
              </w:numPr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bidi="ar"/>
              </w:rPr>
              <w:t>阅读课文，找出-ing并下划线。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4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5"/>
              </w:numPr>
              <w:spacing w:line="320" w:lineRule="exact"/>
              <w:ind w:firstLine="0" w:firstLineChars="0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锁定重点信息，完善故事情节。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 xml:space="preserve"> </w:t>
            </w:r>
          </w:p>
          <w:p/>
          <w:p>
            <w:r>
              <w:drawing>
                <wp:inline distT="0" distB="0" distL="0" distR="0">
                  <wp:extent cx="4894580" cy="3857625"/>
                  <wp:effectExtent l="0" t="0" r="7620" b="3175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76" cy="3858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/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3.与同桌说一说图文内容，并重点关注所填写选项内容。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  <w:t>学生自评：☆☆☆☆☆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  <w:t xml:space="preserve">Task </w:t>
            </w:r>
            <w:r>
              <w:rPr>
                <w:rFonts w:hint="eastAsia"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Times New Roman" w:hAnsi="Times New Roman" w:cs="Times New Roman"/>
                <w:b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I can act it 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小组合作，熟读课文，并进行角色扮演，巩固目标句型，再现故事情节（自选至少2张图片）。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bidi="ar"/>
              </w:rPr>
              <w:t>同学互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  <w:t>评：☆☆☆☆☆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bidi="ar"/>
              </w:rPr>
              <w:t xml:space="preserve">    教师评价：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  <w:t>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  <w:t xml:space="preserve">Task </w:t>
            </w:r>
            <w:r>
              <w:rPr>
                <w:rFonts w:hint="eastAsia"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I can listen and say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drawing>
                <wp:inline distT="0" distB="0" distL="0" distR="0">
                  <wp:extent cx="1736725" cy="1047750"/>
                  <wp:effectExtent l="0" t="0" r="3175" b="635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054" cy="1047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drawing>
                <wp:inline distT="0" distB="0" distL="0" distR="0">
                  <wp:extent cx="1638300" cy="988060"/>
                  <wp:effectExtent l="0" t="0" r="0" b="254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529" cy="98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4"/>
              <w:widowControl/>
              <w:numPr>
                <w:ilvl w:val="0"/>
                <w:numId w:val="6"/>
              </w:numPr>
              <w:ind w:firstLineChars="0"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 xml:space="preserve">                      (2)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听一听并说一说活动3中的相关描述，试着向同桌描述图中人物所进行的活动。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bidi="ar"/>
              </w:rPr>
              <w:t>同学互评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  <w:t>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3614" w:firstLineChars="1500"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  <w:t xml:space="preserve">Task </w:t>
            </w:r>
            <w:r>
              <w:rPr>
                <w:rFonts w:hint="eastAsia"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I can talk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bidi="ar"/>
              </w:rPr>
              <w:t>运用句型：Those boys/girls are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  <w:t>…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bidi="ar"/>
              </w:rPr>
              <w:t>描述图片中人物正在进行的活动。</w:t>
            </w:r>
          </w:p>
          <w:p>
            <w:pPr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drawing>
                <wp:inline distT="0" distB="0" distL="0" distR="0">
                  <wp:extent cx="2729230" cy="1847850"/>
                  <wp:effectExtent l="0" t="0" r="1270" b="635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5685" cy="18518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029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b/>
                <w:color w:val="FF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bidi="ar"/>
              </w:rPr>
              <w:t>同学互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  <w:t>评：☆☆☆☆☆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bidi="ar"/>
              </w:rPr>
              <w:t xml:space="preserve">    教师评价：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  <w:t>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  <w:t>6.学习活动设计</w:t>
            </w:r>
          </w:p>
          <w:tbl>
            <w:tblPr>
              <w:tblStyle w:val="2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905"/>
              <w:gridCol w:w="39"/>
              <w:gridCol w:w="5451"/>
              <w:gridCol w:w="6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4944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教师活动</w:t>
                  </w: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学生活动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10401" w:type="dxa"/>
                  <w:gridSpan w:val="4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环节一：Lead in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57" w:hRule="atLeast"/>
              </w:trPr>
              <w:tc>
                <w:tcPr>
                  <w:tcW w:w="4944" w:type="dxa"/>
                  <w:gridSpan w:val="2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教师活动1</w:t>
                  </w: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进行Free talk，谈论教师观察到的学生课间活动，请学生谈论自己的课间活动。</w:t>
                  </w: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 xml:space="preserve"> </w:t>
                  </w: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kern w:val="0"/>
                      <w:sz w:val="24"/>
                    </w:rPr>
                  </w:pP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出示第一部分图片，引入clapping game, 引导学生认识clapping game。</w:t>
                  </w: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kern w:val="0"/>
                      <w:sz w:val="24"/>
                    </w:rPr>
                  </w:pP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播放视频，引导学生挖掘文本信息</w:t>
                  </w: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kern w:val="0"/>
                      <w:sz w:val="24"/>
                    </w:rPr>
                  </w:pP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color w:val="FF0000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逐句播放录音，全班跟读，重点跟读单词“Hurry up”, “Don</w:t>
                  </w:r>
                  <w:r>
                    <w:rPr>
                      <w:rFonts w:ascii="Times New Roman" w:hAnsi="Times New Roman"/>
                      <w:kern w:val="0"/>
                      <w:sz w:val="24"/>
                    </w:rPr>
                    <w:t>’</w:t>
                  </w: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t be late”，理解新词“hurry, late”的含义</w:t>
                  </w: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学生活动1</w:t>
                  </w: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kern w:val="0"/>
                      <w:sz w:val="24"/>
                      <w:lang w:val="en-GB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问题1：</w:t>
                  </w:r>
                  <w:r>
                    <w:rPr>
                      <w:rFonts w:ascii="Times New Roman" w:hAnsi="Times New Roman"/>
                      <w:kern w:val="0"/>
                      <w:sz w:val="24"/>
                    </w:rPr>
                    <w:t>Do you like playing games? What games do you like?</w:t>
                  </w: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以like +V-ing结构的句式表达，巩固旧知，开始新知。</w:t>
                  </w: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问题2：What games are they playing?</w:t>
                  </w: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观察图片，了解信息。</w:t>
                  </w: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kern w:val="0"/>
                      <w:sz w:val="24"/>
                    </w:rPr>
                  </w:pP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观看视频，挖掘文本信息。</w:t>
                  </w: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kern w:val="0"/>
                      <w:sz w:val="24"/>
                    </w:rPr>
                  </w:pP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跟读对话，学习新词“Hurry up, late”发音。</w:t>
                  </w: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color w:val="FF0000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学习新词“Hurry up, late”的含义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3" w:hRule="atLeast"/>
              </w:trPr>
              <w:tc>
                <w:tcPr>
                  <w:tcW w:w="10401" w:type="dxa"/>
                  <w:gridSpan w:val="4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活动意图说明：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Cs/>
                      <w:color w:val="FF0000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通过Free talk 和复现已学课文内容导入新知，通过联系学生日常活动，加深对语言的理解和运用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4"/>
                    </w:rPr>
                    <w:t>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10401" w:type="dxa"/>
                  <w:gridSpan w:val="4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环节二：I can listen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 xml:space="preserve"> and read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4" w:hRule="atLeast"/>
              </w:trPr>
              <w:tc>
                <w:tcPr>
                  <w:tcW w:w="4944" w:type="dxa"/>
                  <w:gridSpan w:val="2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展示Unit1 的第一幅图，询问图中都有哪些人物，其中Fangfang的表情怎样，她为什么会表现出伤心。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4"/>
                    </w:rPr>
                    <w:t>问题层层递进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，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4"/>
                    </w:rPr>
                    <w:t>引发学生兴趣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，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4"/>
                    </w:rPr>
                    <w:t>进一步挖掘文本信息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。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教授单词“sad”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播放视频，提问视频中，各个伙伴都在做什么？厘清故事逻辑，以TPR方式教授人物正在进行的活动表达。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逐句学习：Lingling is skipping.</w:t>
                  </w:r>
                </w:p>
                <w:p>
                  <w:pPr>
                    <w:spacing w:line="360" w:lineRule="exact"/>
                    <w:ind w:left="1200" w:hanging="1200" w:hangingChars="500"/>
                    <w:jc w:val="left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 xml:space="preserve">          Daming and Sam are playing hide-and-seek.</w:t>
                  </w:r>
                </w:p>
                <w:p>
                  <w:pPr>
                    <w:spacing w:line="360" w:lineRule="exact"/>
                    <w:ind w:left="1200" w:hanging="1200" w:hangingChars="500"/>
                    <w:jc w:val="left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 xml:space="preserve">          Daming is hiding and Sam is seeking.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 xml:space="preserve">          Those girls are playing clapping games.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4"/>
                    </w:rPr>
                    <w:t>通过图文解码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，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4"/>
                    </w:rPr>
                    <w:t>教授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“those”,明确其在句中的含义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color w:val="FF0000"/>
                      <w:sz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播放视频，观看图片，提问后来Fangfang为什么变得高兴了。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逐句播放音频，引导学生听音跟读对话，圈出目标表达。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color w:val="FF0000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引导学生自行阅读对话，根据线索，谈论Fangfang的心理变化, sad ---happy</w:t>
                  </w: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exact"/>
                    <w:ind w:firstLine="240" w:firstLineChars="100"/>
                    <w:jc w:val="left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 xml:space="preserve">观察图片，问题1： </w:t>
                  </w: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Who are they? Look at Fangfang</w:t>
                  </w:r>
                  <w:r>
                    <w:rPr>
                      <w:rFonts w:ascii="Times New Roman" w:hAnsi="Times New Roman"/>
                      <w:kern w:val="0"/>
                      <w:sz w:val="24"/>
                    </w:rPr>
                    <w:t>’</w:t>
                  </w: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s face, Is Fangfang happy? Why?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学习单词“sad”</w:t>
                  </w:r>
                </w:p>
                <w:p>
                  <w:pPr>
                    <w:spacing w:line="360" w:lineRule="exact"/>
                    <w:ind w:firstLine="240" w:firstLineChars="100"/>
                    <w:jc w:val="left"/>
                    <w:rPr>
                      <w:rFonts w:ascii="Times New Roman" w:hAnsi="Times New Roman"/>
                      <w:kern w:val="0"/>
                      <w:sz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 xml:space="preserve"> 观看视频，根据视频内容了解Fangfang的伙伴们都在做什么活动。学习各个活动的表达方式。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/>
                      <w:color w:val="FF0000"/>
                      <w:kern w:val="0"/>
                      <w:sz w:val="24"/>
                    </w:rPr>
                  </w:pPr>
                  <w:r>
                    <w:rPr>
                      <w:rFonts w:ascii="Times New Roman" w:hAnsi="Times New Roman"/>
                      <w:color w:val="FF0000"/>
                      <w:kern w:val="0"/>
                      <w:sz w:val="24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3810</wp:posOffset>
                        </wp:positionH>
                        <wp:positionV relativeFrom="paragraph">
                          <wp:posOffset>66675</wp:posOffset>
                        </wp:positionV>
                        <wp:extent cx="3166745" cy="2495550"/>
                        <wp:effectExtent l="0" t="0" r="8255" b="6350"/>
                        <wp:wrapSquare wrapText="bothSides"/>
                        <wp:docPr id="27" name="图片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7" name="图片 2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66745" cy="2495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/>
                      <w:color w:val="FF0000"/>
                      <w:kern w:val="0"/>
                      <w:sz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逐句学习：Lingling is skipping.</w:t>
                  </w:r>
                </w:p>
                <w:p>
                  <w:pPr>
                    <w:spacing w:line="360" w:lineRule="exact"/>
                    <w:ind w:left="1200" w:hanging="1200" w:hangingChars="500"/>
                    <w:jc w:val="left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 xml:space="preserve">          Daming and Sam are playing hide-and-seek.</w:t>
                  </w:r>
                </w:p>
                <w:p>
                  <w:pPr>
                    <w:spacing w:line="360" w:lineRule="exact"/>
                    <w:ind w:left="1200" w:hanging="1200" w:hangingChars="500"/>
                    <w:jc w:val="left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 xml:space="preserve">          Daming is hiding and Sam is seeking.</w:t>
                  </w:r>
                </w:p>
                <w:p>
                  <w:pPr>
                    <w:spacing w:line="360" w:lineRule="exact"/>
                    <w:ind w:left="1200" w:hanging="1200" w:hangingChars="500"/>
                    <w:jc w:val="left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 xml:space="preserve">          Those girls are playing clapping games. </w:t>
                  </w:r>
                </w:p>
                <w:p>
                  <w:pPr>
                    <w:spacing w:line="360" w:lineRule="exact"/>
                    <w:ind w:left="1200" w:hanging="1200" w:hangingChars="500"/>
                    <w:jc w:val="left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观察图片，学习“those”,理解其在句中的含义。</w:t>
                  </w:r>
                </w:p>
                <w:p>
                  <w:pPr>
                    <w:spacing w:line="360" w:lineRule="exact"/>
                    <w:ind w:left="1200" w:hanging="1200" w:hangingChars="500"/>
                    <w:jc w:val="left"/>
                    <w:rPr>
                      <w:rFonts w:ascii="Times New Roman" w:hAnsi="Times New Roman"/>
                      <w:color w:val="FF0000"/>
                      <w:kern w:val="0"/>
                      <w:sz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/>
                      <w:color w:val="FF0000"/>
                      <w:kern w:val="0"/>
                      <w:sz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阅读对话，对照线索，谈论孩子们正在进行的不同活动，讨论Fangfang新的心理变化，理解故事逻辑。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/>
                      <w:color w:val="FF0000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4"/>
                  <w:shd w:val="clear" w:color="auto" w:fill="auto"/>
                </w:tcPr>
                <w:p>
                  <w:pPr>
                    <w:widowControl/>
                    <w:spacing w:line="360" w:lineRule="auto"/>
                    <w:rPr>
                      <w:rFonts w:ascii="Times New Roman" w:hAnsi="宋体"/>
                      <w:color w:val="FF0000"/>
                      <w:kern w:val="0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活动意图说明：</w:t>
                  </w:r>
                  <w:r>
                    <w:rPr>
                      <w:rFonts w:hint="eastAsia" w:ascii="Times New Roman" w:hAnsi="宋体"/>
                      <w:kern w:val="0"/>
                      <w:sz w:val="24"/>
                    </w:rPr>
                    <w:t>通过观察Fangfang从伤心到开心的经历，引导学生猜测课文内容，梳理故事的逻辑，在理解故事内容的过程中学习各个活动skipping, hide-and-seek, clapping games等的进行时态表达。</w:t>
                  </w:r>
                  <w:r>
                    <w:rPr>
                      <w:rFonts w:ascii="Times New Roman" w:hAnsi="宋体"/>
                      <w:kern w:val="0"/>
                      <w:szCs w:val="21"/>
                    </w:rPr>
                    <w:t xml:space="preserve"> 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4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 xml:space="preserve">环节三：I can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listen and say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15" w:hRule="atLeast"/>
              </w:trPr>
              <w:tc>
                <w:tcPr>
                  <w:tcW w:w="4944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教师活动3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在理解课文内容基础上，关注本课时语言功能重点——现在进行时，教师检查学生是否能正确找出V-ing。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图文解码，帮助学生理解并梳理课文，进一步听懂、准确认读单词</w:t>
                  </w:r>
                  <w:r>
                    <w:rPr>
                      <w:rFonts w:hint="eastAsia" w:ascii="Times New Roman" w:hAnsi="宋体"/>
                      <w:kern w:val="0"/>
                      <w:sz w:val="24"/>
                    </w:rPr>
                    <w:t>skipping, hide-and-seek, clapping games,hurry up, late.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播放音频，引导学生跟读</w:t>
                  </w: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学生活动3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自读课文，找出V-ing.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观察图片，根据目标语言，初步表达。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听音跟读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color w:val="FF0000"/>
                      <w:sz w:val="24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4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：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Cs/>
                      <w:color w:val="FF0000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通过找出动词的进行时，让学生感知现在进行时的一般特征，归纳规律，为下一步的学习做好准备。通过看图、听音、跟读和小组活动开展听、说技能训练，有效提高目标语言的运用。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10401" w:type="dxa"/>
                  <w:gridSpan w:val="4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环节四：I can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 xml:space="preserve"> listen and say.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4944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教的活动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4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展示Unit1 Activity 3 图片，引导学生看图，并了解活动要求。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Who are they?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What are they doing?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color w:val="FF0000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以提问方式，再次引导学生回顾课文内容及相关知识点。</w:t>
                  </w: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学的活动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4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drawing>
                      <wp:inline distT="0" distB="0" distL="0" distR="0">
                        <wp:extent cx="1594485" cy="962025"/>
                        <wp:effectExtent l="0" t="0" r="5715" b="3175"/>
                        <wp:docPr id="23" name="图片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图片 2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94931" cy="9621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drawing>
                      <wp:inline distT="0" distB="0" distL="0" distR="0">
                        <wp:extent cx="1343025" cy="956310"/>
                        <wp:effectExtent l="0" t="0" r="3175" b="8890"/>
                        <wp:docPr id="24" name="图片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4" name="图片 2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212" cy="9568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Cs/>
                      <w:color w:val="FF0000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听一听并跟着说一说活动3的相关介绍。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401" w:type="dxa"/>
                  <w:gridSpan w:val="4"/>
                  <w:shd w:val="clear" w:color="auto" w:fill="auto"/>
                </w:tcPr>
                <w:p>
                  <w:pPr>
                    <w:widowControl/>
                    <w:spacing w:line="360" w:lineRule="auto"/>
                    <w:rPr>
                      <w:rFonts w:ascii="Times New Roman" w:hAnsi="Times New Roman" w:eastAsia="宋体" w:cs="Times New Roman"/>
                      <w:bCs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:</w:t>
                  </w:r>
                  <w:r>
                    <w:rPr>
                      <w:rFonts w:hint="eastAsia" w:ascii="Times New Roman" w:hAnsi="宋体"/>
                      <w:kern w:val="0"/>
                      <w:sz w:val="24"/>
                    </w:rPr>
                    <w:t>通过看图回答问题，再次回顾文中人物信息，听一听并说一说，重点训练目标句型。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4"/>
                    </w:rPr>
                    <w:t xml:space="preserve"> 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1" w:hRule="atLeast"/>
              </w:trPr>
              <w:tc>
                <w:tcPr>
                  <w:tcW w:w="10401" w:type="dxa"/>
                  <w:gridSpan w:val="4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Cs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环节五：I can talk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9" w:hRule="atLeast"/>
              </w:trPr>
              <w:tc>
                <w:tcPr>
                  <w:tcW w:w="4944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教的活动5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color w:val="FF0000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出示活动4的图片，运用句型Those boys are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4"/>
                    </w:rPr>
                    <w:t>…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/Those girls are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4"/>
                    </w:rPr>
                    <w:t>…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描述男孩和女孩们的不同活动。</w:t>
                  </w: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学的活动5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运用句型Those boys are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4"/>
                    </w:rPr>
                    <w:t>…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/Those girls are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4"/>
                    </w:rPr>
                    <w:t>…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描述男孩和女孩们的不同活动。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Cs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color w:val="FF0000"/>
                      <w:sz w:val="24"/>
                    </w:rPr>
                    <w:drawing>
                      <wp:inline distT="0" distB="0" distL="0" distR="0">
                        <wp:extent cx="2571750" cy="1740535"/>
                        <wp:effectExtent l="0" t="0" r="6350" b="12065"/>
                        <wp:docPr id="28" name="图片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8" name="图片 2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74698" cy="17429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401" w:type="dxa"/>
                  <w:gridSpan w:val="4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Cs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：</w:t>
                  </w:r>
                  <w:r>
                    <w:rPr>
                      <w:rFonts w:hint="eastAsia" w:ascii="Times New Roman" w:hAnsi="Times New Roman" w:cs="Times New Roman"/>
                      <w:sz w:val="24"/>
                    </w:rPr>
                    <w:t>通过看图描述图片内容，再次回顾课文信息，听一听说一说，练习重点句型。</w:t>
                  </w:r>
                </w:p>
              </w:tc>
            </w:tr>
            <w:tr>
              <w:tblPrEx>
                <w:tblBorders>
                  <w:top w:val="dashed" w:color="auto" w:sz="4" w:space="0"/>
                  <w:left w:val="dashed" w:color="auto" w:sz="4" w:space="0"/>
                  <w:bottom w:val="dashed" w:color="auto" w:sz="4" w:space="0"/>
                  <w:right w:val="dashed" w:color="auto" w:sz="4" w:space="0"/>
                  <w:insideH w:val="dashed" w:color="auto" w:sz="4" w:space="0"/>
                  <w:insideV w:val="dash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688" w:hRule="atLeast"/>
              </w:trPr>
              <w:tc>
                <w:tcPr>
                  <w:tcW w:w="10395" w:type="dxa"/>
                  <w:gridSpan w:val="3"/>
                </w:tcPr>
                <w:p>
                  <w:pPr>
                    <w:spacing w:line="360" w:lineRule="auto"/>
                    <w:ind w:left="-12"/>
                    <w:jc w:val="left"/>
                    <w:rPr>
                      <w:rFonts w:ascii="Times New Roman" w:hAnsi="Times New Roman" w:eastAsia="宋体" w:cs="Times New Roman"/>
                      <w:b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 xml:space="preserve">环节六：I can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be a good reporter</w:t>
                  </w:r>
                </w:p>
              </w:tc>
            </w:tr>
            <w:tr>
              <w:tblPrEx>
                <w:tblBorders>
                  <w:top w:val="dashed" w:color="auto" w:sz="4" w:space="0"/>
                  <w:left w:val="dashed" w:color="auto" w:sz="4" w:space="0"/>
                  <w:bottom w:val="dashed" w:color="auto" w:sz="4" w:space="0"/>
                  <w:right w:val="dashed" w:color="auto" w:sz="4" w:space="0"/>
                  <w:insideH w:val="dashed" w:color="auto" w:sz="4" w:space="0"/>
                  <w:insideV w:val="dash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825" w:hRule="atLeast"/>
              </w:trPr>
              <w:tc>
                <w:tcPr>
                  <w:tcW w:w="4905" w:type="dxa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教的活动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6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color w:val="FF0000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教师出示学校运动会照片，让学生以记者身份描述运动会的各项活动。</w:t>
                  </w:r>
                </w:p>
              </w:tc>
              <w:tc>
                <w:tcPr>
                  <w:tcW w:w="5490" w:type="dxa"/>
                  <w:gridSpan w:val="2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学的活动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6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color w:val="FF0000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运用句型Those boys are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4"/>
                    </w:rPr>
                    <w:t>…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/Those girls are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4"/>
                    </w:rPr>
                    <w:t>…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描述运动会中的各项活动。</w:t>
                  </w:r>
                </w:p>
              </w:tc>
            </w:tr>
            <w:tr>
              <w:tblPrEx>
                <w:tblBorders>
                  <w:top w:val="dashed" w:color="auto" w:sz="4" w:space="0"/>
                  <w:left w:val="dashed" w:color="auto" w:sz="4" w:space="0"/>
                  <w:bottom w:val="dashed" w:color="auto" w:sz="4" w:space="0"/>
                  <w:right w:val="dashed" w:color="auto" w:sz="4" w:space="0"/>
                  <w:insideH w:val="dashed" w:color="auto" w:sz="4" w:space="0"/>
                  <w:insideV w:val="dash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660" w:hRule="atLeast"/>
              </w:trPr>
              <w:tc>
                <w:tcPr>
                  <w:tcW w:w="10395" w:type="dxa"/>
                  <w:gridSpan w:val="3"/>
                </w:tcPr>
                <w:p>
                  <w:pPr>
                    <w:spacing w:line="360" w:lineRule="auto"/>
                    <w:ind w:left="-12"/>
                    <w:jc w:val="left"/>
                    <w:rPr>
                      <w:rFonts w:ascii="Times New Roman" w:hAnsi="Times New Roman" w:eastAsia="宋体" w:cs="Times New Roman"/>
                      <w:b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:</w:t>
                  </w:r>
                  <w:r>
                    <w:rPr>
                      <w:rFonts w:hint="eastAsia" w:ascii="Times New Roman" w:hAnsi="宋体"/>
                      <w:kern w:val="0"/>
                      <w:sz w:val="24"/>
                    </w:rPr>
                    <w:t>本活动的目的是内化所学，情景交际，并引导学生积极参与游戏与汇报活动等，培养与人合作的能力。</w:t>
                  </w:r>
                </w:p>
              </w:tc>
            </w:tr>
          </w:tbl>
          <w:p>
            <w:p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360" w:leftChars="0" w:hanging="360" w:firstLineChars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  <w:t>板书设计</w:t>
            </w: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bidi="ar"/>
              </w:rPr>
              <w:t xml:space="preserve">           </w:t>
            </w:r>
            <w:r>
              <w:rPr>
                <w:rFonts w:hint="eastAsia"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  <w:t xml:space="preserve">             M5U1   Lingling is skipping.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drawing>
                <wp:inline distT="0" distB="0" distL="0" distR="0">
                  <wp:extent cx="4237355" cy="3339465"/>
                  <wp:effectExtent l="0" t="0" r="4445" b="635"/>
                  <wp:docPr id="31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9183" cy="3340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bidi="ar"/>
              </w:rPr>
              <w:t xml:space="preserve">                 skip-skipping  hide-hiding  seek-seeking  clap-clapping </w:t>
            </w: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  <w:t>作业与拓展学习设计</w:t>
            </w: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  <w:t>1、Read the text 3 times. 听读课文3遍。</w:t>
            </w: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bidi="ar"/>
              </w:rPr>
              <w:t>2、Talk about the sports meeting activities.谈论运动会的不同活动。</w:t>
            </w: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bidi="ar"/>
              </w:rPr>
              <w:t>3、与同学或朋友一起用英语玩所学的游戏。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0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8"/>
              </w:num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  <w:t>教学反思与改进</w:t>
            </w: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  <w:t>（1）我的教学效果怎样？（学习目标定位、学生学习方式和状态、学生发展……）</w:t>
            </w: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  <w:t>（2）我的教学设计怎样？（教学准备、学习过程设计、教学方法、教学环节……）</w:t>
            </w: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  <w:t>（3）我的教学机制怎样？（时间分配、学生活动、学习反馈、改进措施……）</w:t>
            </w:r>
            <w:bookmarkStart w:id="0" w:name="_GoBack"/>
            <w:bookmarkEnd w:id="0"/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</w:tr>
    </w:tbl>
    <w:p/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F83F8B"/>
    <w:multiLevelType w:val="singleLevel"/>
    <w:tmpl w:val="82F83F8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F53E6D4"/>
    <w:multiLevelType w:val="singleLevel"/>
    <w:tmpl w:val="BF53E6D4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20992D5"/>
    <w:multiLevelType w:val="singleLevel"/>
    <w:tmpl w:val="F20992D5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C487953"/>
    <w:multiLevelType w:val="singleLevel"/>
    <w:tmpl w:val="1C487953"/>
    <w:lvl w:ilvl="0" w:tentative="0">
      <w:start w:val="9"/>
      <w:numFmt w:val="decimal"/>
      <w:suff w:val="space"/>
      <w:lvlText w:val="%1."/>
      <w:lvlJc w:val="left"/>
    </w:lvl>
  </w:abstractNum>
  <w:abstractNum w:abstractNumId="4">
    <w:nsid w:val="3C5A77FA"/>
    <w:multiLevelType w:val="multilevel"/>
    <w:tmpl w:val="3C5A77FA"/>
    <w:lvl w:ilvl="0" w:tentative="0">
      <w:start w:val="1"/>
      <w:numFmt w:val="decimal"/>
      <w:lvlText w:val="(%1)"/>
      <w:lvlJc w:val="left"/>
      <w:pPr>
        <w:ind w:left="15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2040" w:hanging="420"/>
      </w:pPr>
    </w:lvl>
    <w:lvl w:ilvl="2" w:tentative="0">
      <w:start w:val="1"/>
      <w:numFmt w:val="lowerRoman"/>
      <w:lvlText w:val="%3."/>
      <w:lvlJc w:val="right"/>
      <w:pPr>
        <w:ind w:left="2460" w:hanging="420"/>
      </w:pPr>
    </w:lvl>
    <w:lvl w:ilvl="3" w:tentative="0">
      <w:start w:val="1"/>
      <w:numFmt w:val="decimal"/>
      <w:lvlText w:val="%4."/>
      <w:lvlJc w:val="left"/>
      <w:pPr>
        <w:ind w:left="2880" w:hanging="420"/>
      </w:pPr>
    </w:lvl>
    <w:lvl w:ilvl="4" w:tentative="0">
      <w:start w:val="1"/>
      <w:numFmt w:val="lowerLetter"/>
      <w:lvlText w:val="%5)"/>
      <w:lvlJc w:val="left"/>
      <w:pPr>
        <w:ind w:left="3300" w:hanging="420"/>
      </w:pPr>
    </w:lvl>
    <w:lvl w:ilvl="5" w:tentative="0">
      <w:start w:val="1"/>
      <w:numFmt w:val="lowerRoman"/>
      <w:lvlText w:val="%6."/>
      <w:lvlJc w:val="right"/>
      <w:pPr>
        <w:ind w:left="3720" w:hanging="420"/>
      </w:pPr>
    </w:lvl>
    <w:lvl w:ilvl="6" w:tentative="0">
      <w:start w:val="1"/>
      <w:numFmt w:val="decimal"/>
      <w:lvlText w:val="%7."/>
      <w:lvlJc w:val="left"/>
      <w:pPr>
        <w:ind w:left="4140" w:hanging="420"/>
      </w:pPr>
    </w:lvl>
    <w:lvl w:ilvl="7" w:tentative="0">
      <w:start w:val="1"/>
      <w:numFmt w:val="lowerLetter"/>
      <w:lvlText w:val="%8)"/>
      <w:lvlJc w:val="left"/>
      <w:pPr>
        <w:ind w:left="4560" w:hanging="420"/>
      </w:pPr>
    </w:lvl>
    <w:lvl w:ilvl="8" w:tentative="0">
      <w:start w:val="1"/>
      <w:numFmt w:val="lowerRoman"/>
      <w:lvlText w:val="%9."/>
      <w:lvlJc w:val="right"/>
      <w:pPr>
        <w:ind w:left="4980" w:hanging="420"/>
      </w:pPr>
    </w:lvl>
  </w:abstractNum>
  <w:abstractNum w:abstractNumId="5">
    <w:nsid w:val="61AE2B88"/>
    <w:multiLevelType w:val="multilevel"/>
    <w:tmpl w:val="61AE2B8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E6C00FC"/>
    <w:multiLevelType w:val="multilevel"/>
    <w:tmpl w:val="6E6C00FC"/>
    <w:lvl w:ilvl="0" w:tentative="0">
      <w:start w:val="1"/>
      <w:numFmt w:val="upperLetter"/>
      <w:lvlText w:val="%1."/>
      <w:lvlJc w:val="left"/>
      <w:pPr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abstractNum w:abstractNumId="7">
    <w:nsid w:val="7D783B15"/>
    <w:multiLevelType w:val="singleLevel"/>
    <w:tmpl w:val="7D783B15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 w:ascii="宋体" w:hAnsi="宋体" w:eastAsia="宋体" w:cs="宋体"/>
        <w:sz w:val="24"/>
        <w:szCs w:val="24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552BD7"/>
    <w:rsid w:val="7B55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2022-02-19T14:25:00Z</dcterms:created>
  <dc:creator>倩娃</dc:creator>
  <cp:lastModifiedBy>倩娃</cp:lastModifiedBy>
  <dcterms:modified xsi:type="dcterms:W3CDTF">2022-02-19T14:26:32Z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893F6998743A466C99BA179BDD837196</vt:lpwstr>
  </property>
</Properties>
</file>